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F2" w:rsidRDefault="007424F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4F2" w:rsidRPr="00AA73C2" w:rsidRDefault="007424F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4F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Федерального закона от 21.12.2001 № 178-ФЗ «О приватизации государственного и муниципального имущества», комиссия по проведению торгов в связи с </w:t>
      </w:r>
      <w:r>
        <w:rPr>
          <w:rFonts w:ascii="Times New Roman" w:hAnsi="Times New Roman" w:cs="Times New Roman"/>
          <w:sz w:val="28"/>
          <w:szCs w:val="28"/>
        </w:rPr>
        <w:t>несоответствием  оформления документа о доле в уставном капитале юридического лица</w:t>
      </w:r>
      <w:r w:rsidRPr="007424F2">
        <w:rPr>
          <w:rFonts w:ascii="Times New Roman" w:hAnsi="Times New Roman" w:cs="Times New Roman"/>
          <w:sz w:val="28"/>
          <w:szCs w:val="28"/>
        </w:rPr>
        <w:t xml:space="preserve">, приняла решение отказать  в допуске к участию в аукционе по продаже нежилого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№ 106 </w:t>
      </w:r>
      <w:r w:rsidRPr="007424F2">
        <w:rPr>
          <w:rFonts w:ascii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sz w:val="28"/>
          <w:szCs w:val="28"/>
        </w:rPr>
        <w:t>Борисевича, д.8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7424F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7424F2"/>
    <w:rsid w:val="007C51A7"/>
    <w:rsid w:val="00856187"/>
    <w:rsid w:val="008A0FF0"/>
    <w:rsid w:val="009A1748"/>
    <w:rsid w:val="00AA73C2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CB469F-0174-4A38-8CE8-7CADD76FD430}"/>
</file>

<file path=customXml/itemProps2.xml><?xml version="1.0" encoding="utf-8"?>
<ds:datastoreItem xmlns:ds="http://schemas.openxmlformats.org/officeDocument/2006/customXml" ds:itemID="{663825F6-B5A3-475C-BBC1-61C2337848D0}"/>
</file>

<file path=customXml/itemProps3.xml><?xml version="1.0" encoding="utf-8"?>
<ds:datastoreItem xmlns:ds="http://schemas.openxmlformats.org/officeDocument/2006/customXml" ds:itemID="{9BB9F7AC-F12E-4347-B126-3E8664F4B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4</cp:revision>
  <cp:lastPrinted>2017-02-15T08:48:00Z</cp:lastPrinted>
  <dcterms:created xsi:type="dcterms:W3CDTF">2017-02-15T09:02:00Z</dcterms:created>
  <dcterms:modified xsi:type="dcterms:W3CDTF">2018-07-30T10:04:00Z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